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450DC" w14:textId="4A66EF86" w:rsidR="0070421C" w:rsidRPr="007C0D38" w:rsidRDefault="0070421C" w:rsidP="007C0D38">
      <w:pPr>
        <w:spacing w:line="480" w:lineRule="auto"/>
        <w:jc w:val="center"/>
        <w:rPr>
          <w:rFonts w:ascii="Arial" w:hAnsi="Arial" w:cs="Arial"/>
          <w:color w:val="000000"/>
          <w:sz w:val="28"/>
          <w:szCs w:val="28"/>
        </w:rPr>
      </w:pPr>
      <w:r w:rsidRPr="009828C9">
        <w:rPr>
          <w:rFonts w:ascii="Arial" w:hAnsi="Arial" w:cs="Arial"/>
          <w:color w:val="000000"/>
          <w:sz w:val="28"/>
          <w:szCs w:val="28"/>
        </w:rPr>
        <w:t>The Gaze</w:t>
      </w:r>
    </w:p>
    <w:p w14:paraId="173EB050" w14:textId="77777777" w:rsidR="0070421C" w:rsidRDefault="0070421C" w:rsidP="007C0D38">
      <w:pPr>
        <w:spacing w:line="276" w:lineRule="auto"/>
        <w:ind w:left="1440"/>
        <w:rPr>
          <w:rFonts w:ascii="Arial" w:hAnsi="Arial" w:cs="Arial"/>
          <w:color w:val="000000"/>
        </w:rPr>
      </w:pPr>
      <w:r w:rsidRPr="00072954">
        <w:rPr>
          <w:rFonts w:ascii="Arial" w:hAnsi="Arial" w:cs="Arial"/>
          <w:color w:val="000000"/>
        </w:rPr>
        <w:t>“</w:t>
      </w:r>
      <w:r>
        <w:rPr>
          <w:rFonts w:ascii="Arial" w:hAnsi="Arial" w:cs="Arial"/>
          <w:color w:val="000000"/>
        </w:rPr>
        <w:t xml:space="preserve">On your beauty let me gaze.” </w:t>
      </w:r>
    </w:p>
    <w:p w14:paraId="42BF3212" w14:textId="77777777" w:rsidR="007C0D38" w:rsidRDefault="007C0D38" w:rsidP="007C0D38">
      <w:pPr>
        <w:spacing w:line="276" w:lineRule="auto"/>
        <w:ind w:left="1440"/>
        <w:rPr>
          <w:rFonts w:ascii="Arial" w:hAnsi="Arial" w:cs="Arial"/>
          <w:color w:val="000000"/>
        </w:rPr>
      </w:pPr>
    </w:p>
    <w:p w14:paraId="74D4C624" w14:textId="64238C03" w:rsidR="0070421C" w:rsidRPr="007C0D38" w:rsidRDefault="0070421C" w:rsidP="007C0D38">
      <w:pPr>
        <w:spacing w:line="276" w:lineRule="auto"/>
        <w:ind w:left="1440"/>
        <w:rPr>
          <w:rFonts w:ascii="Arial" w:hAnsi="Arial" w:cs="Arial"/>
          <w:color w:val="000000"/>
        </w:rPr>
      </w:pPr>
      <w:r>
        <w:rPr>
          <w:rFonts w:ascii="Arial" w:hAnsi="Arial" w:cs="Arial"/>
          <w:color w:val="000000"/>
        </w:rPr>
        <w:t xml:space="preserve">(from “Happy Faces, A Ballad,” by Thos. Haynes </w:t>
      </w:r>
      <w:proofErr w:type="spellStart"/>
      <w:r>
        <w:rPr>
          <w:rFonts w:ascii="Arial" w:hAnsi="Arial" w:cs="Arial"/>
          <w:color w:val="000000"/>
        </w:rPr>
        <w:t>Bayly</w:t>
      </w:r>
      <w:proofErr w:type="spellEnd"/>
      <w:r>
        <w:rPr>
          <w:rFonts w:ascii="Arial" w:hAnsi="Arial" w:cs="Arial"/>
          <w:color w:val="000000"/>
        </w:rPr>
        <w:t xml:space="preserve">, Esq.) </w:t>
      </w:r>
    </w:p>
    <w:p w14:paraId="1C9FE998" w14:textId="77777777" w:rsidR="007C0D38" w:rsidRDefault="0070421C" w:rsidP="0070421C">
      <w:pPr>
        <w:spacing w:line="480" w:lineRule="auto"/>
        <w:rPr>
          <w:rFonts w:ascii="Arial" w:hAnsi="Arial" w:cs="Arial"/>
          <w:color w:val="000000"/>
          <w:sz w:val="24"/>
          <w:szCs w:val="24"/>
        </w:rPr>
      </w:pPr>
      <w:r w:rsidRPr="00072954">
        <w:rPr>
          <w:rFonts w:ascii="Arial" w:hAnsi="Arial" w:cs="Arial"/>
          <w:color w:val="000000"/>
          <w:sz w:val="24"/>
          <w:szCs w:val="24"/>
        </w:rPr>
        <w:tab/>
      </w:r>
    </w:p>
    <w:p w14:paraId="21C23696" w14:textId="02B2B394" w:rsidR="0070421C" w:rsidRPr="00072954" w:rsidRDefault="0070421C" w:rsidP="0070421C">
      <w:pPr>
        <w:spacing w:line="480" w:lineRule="auto"/>
        <w:rPr>
          <w:rFonts w:ascii="Arial" w:hAnsi="Arial" w:cs="Arial"/>
          <w:color w:val="000000"/>
          <w:sz w:val="24"/>
          <w:szCs w:val="24"/>
        </w:rPr>
      </w:pPr>
      <w:r w:rsidRPr="00072954">
        <w:rPr>
          <w:rFonts w:ascii="Arial" w:hAnsi="Arial" w:cs="Arial"/>
          <w:color w:val="000000"/>
          <w:sz w:val="24"/>
          <w:szCs w:val="24"/>
        </w:rPr>
        <w:t xml:space="preserve">There are times we do much more than look. We </w:t>
      </w:r>
      <w:r>
        <w:rPr>
          <w:rFonts w:ascii="Arial" w:hAnsi="Arial" w:cs="Arial"/>
          <w:color w:val="000000"/>
          <w:sz w:val="24"/>
          <w:szCs w:val="24"/>
        </w:rPr>
        <w:t xml:space="preserve">lose ourselves. </w:t>
      </w:r>
      <w:r w:rsidRPr="00072954">
        <w:rPr>
          <w:rFonts w:ascii="Arial" w:hAnsi="Arial" w:cs="Arial"/>
          <w:color w:val="000000"/>
          <w:sz w:val="24"/>
          <w:szCs w:val="24"/>
        </w:rPr>
        <w:t>We seem to be memorizing the contours of the image we love. If looking at another person, we consume this being with our eyes. The object of our attention might be a sunset, a beloved pet, a newborn baby, a lover, an intimate friend, a parent, a wild deer visiting our back yard. We might be embracing someone or standing on a hilltop or holding a hand at a bedside. Under such a look, all details speak beauty and rightness—even the face of a scarred child or the liver-spotted hand of an elderly relative. “Beauty” is no longer the media standard. It has nothing to do with perfection as society knows it.  With such a gaze, even imperfections contribute to the loveliness.</w:t>
      </w:r>
    </w:p>
    <w:p w14:paraId="32B4D45C" w14:textId="77777777" w:rsidR="0070421C" w:rsidRPr="00072954" w:rsidRDefault="0070421C" w:rsidP="0070421C">
      <w:pPr>
        <w:spacing w:line="480" w:lineRule="auto"/>
        <w:rPr>
          <w:rFonts w:ascii="Arial" w:hAnsi="Arial" w:cs="Arial"/>
          <w:color w:val="000000"/>
          <w:sz w:val="24"/>
          <w:szCs w:val="24"/>
        </w:rPr>
      </w:pPr>
      <w:r w:rsidRPr="00072954">
        <w:rPr>
          <w:rFonts w:ascii="Arial" w:hAnsi="Arial" w:cs="Arial"/>
          <w:color w:val="000000"/>
          <w:sz w:val="24"/>
          <w:szCs w:val="24"/>
        </w:rPr>
        <w:tab/>
        <w:t xml:space="preserve">This gaze is Dream Kid’s way of loving the world. She takes in the scene, deeply “breathing” it through her senses. For writers, artists and creators, gazing brings glory to life.          </w:t>
      </w:r>
    </w:p>
    <w:p w14:paraId="5E43AC48" w14:textId="77777777" w:rsidR="0070421C" w:rsidRPr="00072954" w:rsidRDefault="0070421C" w:rsidP="0070421C">
      <w:pPr>
        <w:spacing w:line="480" w:lineRule="auto"/>
        <w:rPr>
          <w:rFonts w:ascii="Arial" w:hAnsi="Arial" w:cs="Arial"/>
          <w:color w:val="000000"/>
          <w:sz w:val="24"/>
          <w:szCs w:val="24"/>
        </w:rPr>
      </w:pPr>
      <w:r w:rsidRPr="00072954">
        <w:rPr>
          <w:rFonts w:ascii="Arial" w:hAnsi="Arial" w:cs="Arial"/>
          <w:color w:val="000000"/>
          <w:sz w:val="24"/>
          <w:szCs w:val="24"/>
        </w:rPr>
        <w:tab/>
        <w:t xml:space="preserve">Rick </w:t>
      </w:r>
      <w:proofErr w:type="spellStart"/>
      <w:r w:rsidRPr="00072954">
        <w:rPr>
          <w:rFonts w:ascii="Arial" w:hAnsi="Arial" w:cs="Arial"/>
          <w:color w:val="000000"/>
          <w:sz w:val="24"/>
          <w:szCs w:val="24"/>
        </w:rPr>
        <w:t>Guidotti</w:t>
      </w:r>
      <w:proofErr w:type="spellEnd"/>
      <w:r w:rsidRPr="00072954">
        <w:rPr>
          <w:rFonts w:ascii="Arial" w:hAnsi="Arial" w:cs="Arial"/>
          <w:color w:val="000000"/>
          <w:sz w:val="24"/>
          <w:szCs w:val="24"/>
        </w:rPr>
        <w:t xml:space="preserve"> is someone who has learned the value of gazing. A former high-fashion photographer, Rick devotes himself to photographing people with </w:t>
      </w:r>
    </w:p>
    <w:p w14:paraId="65351E58" w14:textId="5166D08E" w:rsidR="0070421C" w:rsidRPr="00072954" w:rsidRDefault="0070421C" w:rsidP="0070421C">
      <w:pPr>
        <w:spacing w:line="480" w:lineRule="auto"/>
        <w:rPr>
          <w:rFonts w:ascii="Arial" w:hAnsi="Arial" w:cs="Arial"/>
          <w:color w:val="000000"/>
          <w:sz w:val="24"/>
          <w:szCs w:val="24"/>
        </w:rPr>
      </w:pPr>
      <w:r w:rsidRPr="00072954">
        <w:rPr>
          <w:rFonts w:ascii="Arial" w:hAnsi="Arial" w:cs="Arial"/>
          <w:color w:val="000000"/>
          <w:sz w:val="24"/>
          <w:szCs w:val="24"/>
        </w:rPr>
        <w:t xml:space="preserve">genetic conditions such as albinism, Sturge-Weber syndrome, and many others. Because he can gaze with the eyes of Dream Kid, Rick is able to see the beauty and magic in bodies and faces society would label disfigured, ugly or strange.  His gazing has enabled him to photograph people all over the world and </w:t>
      </w:r>
      <w:r>
        <w:rPr>
          <w:rFonts w:ascii="Arial" w:hAnsi="Arial" w:cs="Arial"/>
          <w:color w:val="000000"/>
          <w:sz w:val="24"/>
          <w:szCs w:val="24"/>
        </w:rPr>
        <w:t xml:space="preserve">has </w:t>
      </w:r>
      <w:r w:rsidRPr="00072954">
        <w:rPr>
          <w:rFonts w:ascii="Arial" w:hAnsi="Arial" w:cs="Arial"/>
          <w:color w:val="000000"/>
          <w:sz w:val="24"/>
          <w:szCs w:val="24"/>
        </w:rPr>
        <w:t xml:space="preserve">led him to found </w:t>
      </w:r>
      <w:r w:rsidRPr="00072954">
        <w:rPr>
          <w:rFonts w:ascii="Arial" w:hAnsi="Arial" w:cs="Arial"/>
          <w:color w:val="000000"/>
          <w:sz w:val="24"/>
          <w:szCs w:val="24"/>
        </w:rPr>
        <w:lastRenderedPageBreak/>
        <w:t xml:space="preserve">Positive Exposure (www.positiveexposure.org), an organization supporting human dignity. Indeed, the power of gazing can change the world.  </w:t>
      </w:r>
      <w:r w:rsidR="00367324">
        <w:rPr>
          <w:rStyle w:val="FootnoteReference"/>
          <w:rFonts w:ascii="Arial" w:hAnsi="Arial" w:cs="Arial"/>
          <w:color w:val="000000"/>
          <w:sz w:val="24"/>
          <w:szCs w:val="24"/>
        </w:rPr>
        <w:footnoteReference w:id="1"/>
      </w:r>
    </w:p>
    <w:p w14:paraId="41DA0E27" w14:textId="77777777" w:rsidR="0070421C" w:rsidRPr="00072954" w:rsidRDefault="0070421C" w:rsidP="0070421C">
      <w:pPr>
        <w:spacing w:line="480" w:lineRule="auto"/>
        <w:rPr>
          <w:rFonts w:ascii="Arial" w:hAnsi="Arial" w:cs="Arial"/>
          <w:color w:val="000000"/>
          <w:sz w:val="24"/>
          <w:szCs w:val="24"/>
        </w:rPr>
      </w:pPr>
      <w:r w:rsidRPr="00072954">
        <w:rPr>
          <w:rFonts w:ascii="Arial" w:hAnsi="Arial" w:cs="Arial"/>
          <w:color w:val="000000"/>
          <w:sz w:val="24"/>
          <w:szCs w:val="24"/>
        </w:rPr>
        <w:tab/>
        <w:t xml:space="preserve">When I was ten, my camp counselor, Peter, took several campers on a hike through the woods. A mile down the trail we stopped. “Look up at the trees,” Peter said. “But </w:t>
      </w:r>
      <w:r w:rsidRPr="00072954">
        <w:rPr>
          <w:rFonts w:ascii="Arial" w:hAnsi="Arial" w:cs="Arial"/>
          <w:i/>
          <w:color w:val="000000"/>
          <w:sz w:val="24"/>
          <w:szCs w:val="24"/>
        </w:rPr>
        <w:t>see different</w:t>
      </w:r>
      <w:r w:rsidRPr="00072954">
        <w:rPr>
          <w:rFonts w:ascii="Arial" w:hAnsi="Arial" w:cs="Arial"/>
          <w:color w:val="000000"/>
          <w:sz w:val="24"/>
          <w:szCs w:val="24"/>
        </w:rPr>
        <w:t xml:space="preserve">. Squint your eyes to get that hazy sight. Now everything will be magic.”  The light spangled and played through the branches, a dazzling skyscape.  </w:t>
      </w:r>
    </w:p>
    <w:p w14:paraId="655DD57E" w14:textId="77777777" w:rsidR="0070421C" w:rsidRPr="00072954" w:rsidRDefault="0070421C" w:rsidP="0070421C">
      <w:pPr>
        <w:spacing w:line="480" w:lineRule="auto"/>
        <w:rPr>
          <w:rFonts w:ascii="Arial" w:hAnsi="Arial" w:cs="Arial"/>
          <w:color w:val="000000"/>
          <w:sz w:val="24"/>
          <w:szCs w:val="24"/>
        </w:rPr>
      </w:pPr>
      <w:r w:rsidRPr="00072954">
        <w:rPr>
          <w:rFonts w:ascii="Arial" w:hAnsi="Arial" w:cs="Arial"/>
          <w:color w:val="000000"/>
          <w:sz w:val="24"/>
          <w:szCs w:val="24"/>
        </w:rPr>
        <w:tab/>
        <w:t>While I was off at camp, learning this new way of looking, my grandmother was making the difficult decision to p</w:t>
      </w:r>
      <w:r>
        <w:rPr>
          <w:rFonts w:ascii="Arial" w:hAnsi="Arial" w:cs="Arial"/>
          <w:color w:val="000000"/>
          <w:sz w:val="24"/>
          <w:szCs w:val="24"/>
        </w:rPr>
        <w:t xml:space="preserve">lace me in </w:t>
      </w:r>
      <w:r w:rsidRPr="00072954">
        <w:rPr>
          <w:rFonts w:ascii="Arial" w:hAnsi="Arial" w:cs="Arial"/>
          <w:color w:val="000000"/>
          <w:sz w:val="24"/>
          <w:szCs w:val="24"/>
        </w:rPr>
        <w:t xml:space="preserve">foster care. My family was torn apart by mental illness. For practical purposes, I was orphaned. Yet I would emerge into adulthood as a believer in humanity, in God, and in myself.  My ability to “see different,” to find the positives in a negative world, helped me through rough times.  </w:t>
      </w:r>
    </w:p>
    <w:p w14:paraId="5BD42F1E" w14:textId="77777777" w:rsidR="0070421C" w:rsidRPr="00072954" w:rsidRDefault="0070421C" w:rsidP="0070421C">
      <w:pPr>
        <w:spacing w:line="480" w:lineRule="auto"/>
        <w:rPr>
          <w:rFonts w:ascii="Arial" w:hAnsi="Arial" w:cs="Arial"/>
          <w:color w:val="000000"/>
          <w:sz w:val="24"/>
          <w:szCs w:val="24"/>
        </w:rPr>
      </w:pPr>
      <w:r w:rsidRPr="00072954">
        <w:rPr>
          <w:rFonts w:ascii="Arial" w:hAnsi="Arial" w:cs="Arial"/>
          <w:color w:val="000000"/>
          <w:sz w:val="24"/>
          <w:szCs w:val="24"/>
        </w:rPr>
        <w:tab/>
        <w:t xml:space="preserve">Why don’t we use the gaze? We’re in too much of a hurry. We make our plans and hold them tightly. We don’t want to get distracted, and gazing is terribly distracting. In a way I was lucky: experiencing a difficult life event can catapult a person into seeing the world differently. If everything is humming along just fine, however, we tend to keep doing what seems to be working.  </w:t>
      </w:r>
    </w:p>
    <w:p w14:paraId="762084C3" w14:textId="77777777" w:rsidR="0070421C" w:rsidRPr="000A5636" w:rsidRDefault="0070421C" w:rsidP="0070421C">
      <w:pPr>
        <w:spacing w:line="480" w:lineRule="auto"/>
        <w:rPr>
          <w:rFonts w:ascii="Arial" w:hAnsi="Arial" w:cs="Arial"/>
          <w:sz w:val="24"/>
          <w:szCs w:val="24"/>
        </w:rPr>
      </w:pPr>
      <w:r w:rsidRPr="000A5636">
        <w:rPr>
          <w:rFonts w:ascii="Arial" w:hAnsi="Arial" w:cs="Arial"/>
          <w:color w:val="000000"/>
          <w:sz w:val="24"/>
          <w:szCs w:val="24"/>
        </w:rPr>
        <w:tab/>
        <w:t xml:space="preserve">Gazing can take you in an entirely new direction. For Rick </w:t>
      </w:r>
      <w:proofErr w:type="spellStart"/>
      <w:r w:rsidRPr="000A5636">
        <w:rPr>
          <w:rFonts w:ascii="Arial" w:hAnsi="Arial" w:cs="Arial"/>
          <w:color w:val="000000"/>
          <w:sz w:val="24"/>
          <w:szCs w:val="24"/>
        </w:rPr>
        <w:t>Guidotti</w:t>
      </w:r>
      <w:proofErr w:type="spellEnd"/>
      <w:r w:rsidRPr="000A5636">
        <w:rPr>
          <w:rFonts w:ascii="Arial" w:hAnsi="Arial" w:cs="Arial"/>
          <w:color w:val="000000"/>
          <w:sz w:val="24"/>
          <w:szCs w:val="24"/>
        </w:rPr>
        <w:t xml:space="preserve">, </w:t>
      </w:r>
      <w:proofErr w:type="spellStart"/>
      <w:r w:rsidRPr="000A5636">
        <w:rPr>
          <w:rFonts w:ascii="Arial" w:hAnsi="Arial" w:cs="Arial"/>
          <w:color w:val="000000"/>
          <w:sz w:val="24"/>
          <w:szCs w:val="24"/>
        </w:rPr>
        <w:t>en</w:t>
      </w:r>
      <w:proofErr w:type="spellEnd"/>
      <w:r w:rsidRPr="000A5636">
        <w:rPr>
          <w:rFonts w:ascii="Arial" w:hAnsi="Arial" w:cs="Arial"/>
          <w:color w:val="000000"/>
          <w:sz w:val="24"/>
          <w:szCs w:val="24"/>
        </w:rPr>
        <w:t xml:space="preserve"> route to Milan in his high-profile career, the day he gazed at a young albino girl at a bus stop, his future was altered forever.  “T</w:t>
      </w:r>
      <w:r w:rsidRPr="000A5636">
        <w:rPr>
          <w:rFonts w:ascii="Arial" w:hAnsi="Arial" w:cs="Arial"/>
          <w:sz w:val="24"/>
          <w:szCs w:val="24"/>
        </w:rPr>
        <w:t>he gorgeous kid waiting for the bus wasn’t odd or unappealing or drab</w:t>
      </w:r>
      <w:r>
        <w:rPr>
          <w:rFonts w:ascii="Arial" w:hAnsi="Arial" w:cs="Arial"/>
          <w:sz w:val="24"/>
          <w:szCs w:val="24"/>
        </w:rPr>
        <w:t>,” he says. “</w:t>
      </w:r>
      <w:r w:rsidRPr="000A5636">
        <w:rPr>
          <w:rFonts w:ascii="Arial" w:hAnsi="Arial" w:cs="Arial"/>
          <w:sz w:val="24"/>
          <w:szCs w:val="24"/>
        </w:rPr>
        <w:t>She was amazing. All these stunning kids are. It’s about steadying your gaze long enough to see, to revel, to be thrilled by unique beauty.”</w:t>
      </w:r>
    </w:p>
    <w:p w14:paraId="58921823" w14:textId="00258A5D" w:rsidR="0070421C" w:rsidRDefault="0070421C" w:rsidP="0070421C">
      <w:pPr>
        <w:spacing w:line="480" w:lineRule="auto"/>
        <w:rPr>
          <w:rFonts w:ascii="Arial" w:hAnsi="Arial" w:cs="Arial"/>
          <w:color w:val="000000"/>
          <w:sz w:val="24"/>
          <w:szCs w:val="24"/>
        </w:rPr>
      </w:pPr>
      <w:r w:rsidRPr="00072954">
        <w:rPr>
          <w:rFonts w:ascii="Arial" w:hAnsi="Arial" w:cs="Arial"/>
          <w:color w:val="000000"/>
          <w:sz w:val="24"/>
          <w:szCs w:val="24"/>
        </w:rPr>
        <w:lastRenderedPageBreak/>
        <w:tab/>
        <w:t xml:space="preserve">Make the shift. Trust yourself to see beauty no one else has discovered.  </w:t>
      </w:r>
    </w:p>
    <w:p w14:paraId="236DE9A2" w14:textId="77777777" w:rsidR="00367324" w:rsidRDefault="00367324">
      <w:pPr>
        <w:rPr>
          <w:rFonts w:ascii="Arial" w:hAnsi="Arial" w:cs="Arial"/>
          <w:color w:val="000000"/>
          <w:sz w:val="24"/>
          <w:szCs w:val="24"/>
        </w:rPr>
      </w:pPr>
    </w:p>
    <w:sectPr w:rsidR="00367324" w:rsidSect="0080219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E889C" w14:textId="77777777" w:rsidR="00E2154B" w:rsidRDefault="00E2154B" w:rsidP="00367324">
      <w:r>
        <w:separator/>
      </w:r>
    </w:p>
  </w:endnote>
  <w:endnote w:type="continuationSeparator" w:id="0">
    <w:p w14:paraId="3947DD5B" w14:textId="77777777" w:rsidR="00E2154B" w:rsidRDefault="00E2154B" w:rsidP="0036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ECD71" w14:textId="77777777" w:rsidR="00E2154B" w:rsidRDefault="00E2154B" w:rsidP="00367324">
      <w:r>
        <w:separator/>
      </w:r>
    </w:p>
  </w:footnote>
  <w:footnote w:type="continuationSeparator" w:id="0">
    <w:p w14:paraId="55DCEA41" w14:textId="77777777" w:rsidR="00E2154B" w:rsidRDefault="00E2154B" w:rsidP="00367324">
      <w:r>
        <w:continuationSeparator/>
      </w:r>
    </w:p>
  </w:footnote>
  <w:footnote w:id="1">
    <w:p w14:paraId="2675BD04" w14:textId="7376F14A" w:rsidR="00367324" w:rsidRDefault="00367324" w:rsidP="00367324">
      <w:r>
        <w:rPr>
          <w:rStyle w:val="FootnoteReference"/>
        </w:rPr>
        <w:footnoteRef/>
      </w:r>
      <w:r>
        <w:t xml:space="preserve"> View Rick </w:t>
      </w:r>
      <w:proofErr w:type="spellStart"/>
      <w:r>
        <w:t>Guidotti’s</w:t>
      </w:r>
      <w:proofErr w:type="spellEnd"/>
      <w:r>
        <w:t xml:space="preserve"> Ted Talk here: </w:t>
      </w:r>
      <w:r w:rsidRPr="00367324">
        <w:t>https://positiveexposure.org/about-the-program-2/test-page-2/</w:t>
      </w:r>
    </w:p>
    <w:p w14:paraId="35139759" w14:textId="77777777" w:rsidR="00367324" w:rsidRDefault="00367324" w:rsidP="00367324"/>
    <w:p w14:paraId="705BAC67" w14:textId="0DE10FDC" w:rsidR="00367324" w:rsidRDefault="0036732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69E14" w14:textId="220CE7C1" w:rsidR="007C0D38" w:rsidRPr="007C0D38" w:rsidRDefault="007C0D38" w:rsidP="007C0D38">
    <w:pPr>
      <w:spacing w:line="480" w:lineRule="auto"/>
      <w:jc w:val="center"/>
      <w:rPr>
        <w:rFonts w:ascii="Arial" w:hAnsi="Arial" w:cs="Arial"/>
        <w:color w:val="000000"/>
        <w:sz w:val="22"/>
        <w:szCs w:val="22"/>
      </w:rPr>
    </w:pPr>
    <w:r w:rsidRPr="009828C9">
      <w:rPr>
        <w:rFonts w:ascii="Arial" w:hAnsi="Arial" w:cs="Arial"/>
        <w:color w:val="000000"/>
        <w:sz w:val="22"/>
        <w:szCs w:val="22"/>
      </w:rPr>
      <w:t xml:space="preserve">Excerpt from </w:t>
    </w:r>
    <w:r w:rsidRPr="009828C9">
      <w:rPr>
        <w:rFonts w:ascii="Arial" w:hAnsi="Arial" w:cs="Arial"/>
        <w:i/>
        <w:iCs/>
        <w:color w:val="000000"/>
        <w:sz w:val="22"/>
        <w:szCs w:val="22"/>
      </w:rPr>
      <w:t>Burn Wild: A Writer’s Guide to Creative Breakthroug</w:t>
    </w:r>
    <w:r>
      <w:rPr>
        <w:rFonts w:ascii="Arial" w:hAnsi="Arial" w:cs="Arial"/>
        <w:i/>
        <w:iCs/>
        <w:color w:val="000000"/>
        <w:sz w:val="22"/>
        <w:szCs w:val="22"/>
      </w:rPr>
      <w: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21C"/>
    <w:rsid w:val="00321EBF"/>
    <w:rsid w:val="00367324"/>
    <w:rsid w:val="0070421C"/>
    <w:rsid w:val="007C0D38"/>
    <w:rsid w:val="0080219E"/>
    <w:rsid w:val="009828C9"/>
    <w:rsid w:val="00E21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C1AB7"/>
  <w14:defaultImageDpi w14:val="32767"/>
  <w15:chartTrackingRefBased/>
  <w15:docId w15:val="{05C29769-18A7-4F40-BF65-ADC33555C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421C"/>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67324"/>
  </w:style>
  <w:style w:type="character" w:customStyle="1" w:styleId="FootnoteTextChar">
    <w:name w:val="Footnote Text Char"/>
    <w:basedOn w:val="DefaultParagraphFont"/>
    <w:link w:val="FootnoteText"/>
    <w:uiPriority w:val="99"/>
    <w:semiHidden/>
    <w:rsid w:val="003673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67324"/>
    <w:rPr>
      <w:vertAlign w:val="superscript"/>
    </w:rPr>
  </w:style>
  <w:style w:type="paragraph" w:styleId="Header">
    <w:name w:val="header"/>
    <w:basedOn w:val="Normal"/>
    <w:link w:val="HeaderChar"/>
    <w:uiPriority w:val="99"/>
    <w:unhideWhenUsed/>
    <w:rsid w:val="007C0D38"/>
    <w:pPr>
      <w:tabs>
        <w:tab w:val="center" w:pos="4680"/>
        <w:tab w:val="right" w:pos="9360"/>
      </w:tabs>
    </w:pPr>
  </w:style>
  <w:style w:type="character" w:customStyle="1" w:styleId="HeaderChar">
    <w:name w:val="Header Char"/>
    <w:basedOn w:val="DefaultParagraphFont"/>
    <w:link w:val="Header"/>
    <w:uiPriority w:val="99"/>
    <w:rsid w:val="007C0D3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C0D38"/>
    <w:pPr>
      <w:tabs>
        <w:tab w:val="center" w:pos="4680"/>
        <w:tab w:val="right" w:pos="9360"/>
      </w:tabs>
    </w:pPr>
  </w:style>
  <w:style w:type="character" w:customStyle="1" w:styleId="FooterChar">
    <w:name w:val="Footer Char"/>
    <w:basedOn w:val="DefaultParagraphFont"/>
    <w:link w:val="Footer"/>
    <w:uiPriority w:val="99"/>
    <w:rsid w:val="007C0D3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06E08-8CF6-6C4A-88C5-D7E9E7B99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490</Words>
  <Characters>2796</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Krug</dc:creator>
  <cp:keywords/>
  <dc:description/>
  <cp:lastModifiedBy>CJ Krug</cp:lastModifiedBy>
  <cp:revision>5</cp:revision>
  <dcterms:created xsi:type="dcterms:W3CDTF">2020-04-23T00:57:00Z</dcterms:created>
  <dcterms:modified xsi:type="dcterms:W3CDTF">2020-04-23T01:06:00Z</dcterms:modified>
</cp:coreProperties>
</file>